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5B34" w:rsidRPr="00DE5B34" w:rsidRDefault="00DE5B34" w:rsidP="009324E4">
      <w:pPr>
        <w:pStyle w:val="NoSpacing"/>
      </w:pPr>
      <w:bookmarkStart w:id="0" w:name="_GoBack"/>
      <w:r w:rsidRPr="00DE5B34">
        <w:t>Ms. Doherty</w:t>
      </w:r>
    </w:p>
    <w:p w:rsidR="00DE5B34" w:rsidRPr="00DE5B34" w:rsidRDefault="00DE5B34" w:rsidP="009324E4">
      <w:pPr>
        <w:pStyle w:val="NoSpacing"/>
      </w:pPr>
      <w:r w:rsidRPr="00DE5B34">
        <w:t>English 12</w:t>
      </w:r>
    </w:p>
    <w:bookmarkEnd w:id="0"/>
    <w:p w:rsidR="00DE5B34" w:rsidRDefault="00DE5B34" w:rsidP="009324E4">
      <w:pPr>
        <w:pStyle w:val="NoSpacing"/>
        <w:rPr>
          <w:u w:val="single"/>
        </w:rPr>
      </w:pPr>
    </w:p>
    <w:p w:rsidR="00DE5B34" w:rsidRDefault="00DE5B34" w:rsidP="009324E4">
      <w:pPr>
        <w:pStyle w:val="NoSpacing"/>
        <w:rPr>
          <w:u w:val="single"/>
        </w:rPr>
      </w:pPr>
    </w:p>
    <w:p w:rsidR="009324E4" w:rsidRPr="009324E4" w:rsidRDefault="009324E4" w:rsidP="009324E4">
      <w:pPr>
        <w:pStyle w:val="NoSpacing"/>
        <w:rPr>
          <w:u w:val="single"/>
        </w:rPr>
      </w:pPr>
      <w:r w:rsidRPr="009324E4">
        <w:rPr>
          <w:u w:val="single"/>
        </w:rPr>
        <w:t>Alice Bliss</w:t>
      </w:r>
    </w:p>
    <w:p w:rsidR="009324E4" w:rsidRDefault="009324E4" w:rsidP="009324E4">
      <w:pPr>
        <w:pStyle w:val="NoSpacing"/>
      </w:pPr>
      <w:r>
        <w:t>Page 100</w:t>
      </w:r>
    </w:p>
    <w:p w:rsidR="009324E4" w:rsidRDefault="009324E4" w:rsidP="009324E4">
      <w:pPr>
        <w:pStyle w:val="NoSpacing"/>
      </w:pPr>
    </w:p>
    <w:p w:rsidR="008F1D5E" w:rsidRPr="008F1D5E" w:rsidRDefault="008F1D5E" w:rsidP="000C69B6">
      <w:pPr>
        <w:ind w:firstLine="720"/>
        <w:rPr>
          <w:rFonts w:asciiTheme="minorHAnsi" w:hAnsiTheme="minorHAnsi" w:cstheme="minorHAnsi"/>
        </w:rPr>
      </w:pPr>
      <w:r w:rsidRPr="008F1D5E">
        <w:rPr>
          <w:rFonts w:asciiTheme="minorHAnsi" w:hAnsiTheme="minorHAnsi" w:cstheme="minorHAnsi"/>
        </w:rPr>
        <w:t>Angie walks through the house turning out the lights before she heads upstairs to her bedroom.  She reaches under the pillow and pulls out Matt’s latest letter:</w:t>
      </w:r>
    </w:p>
    <w:p w:rsidR="008F1D5E" w:rsidRPr="008F1D5E" w:rsidRDefault="008F1D5E" w:rsidP="000C69B6">
      <w:pPr>
        <w:ind w:firstLine="720"/>
        <w:rPr>
          <w:rFonts w:asciiTheme="minorHAnsi" w:hAnsiTheme="minorHAnsi" w:cstheme="minorHAnsi"/>
          <w:i/>
        </w:rPr>
      </w:pPr>
    </w:p>
    <w:p w:rsidR="008C1F90" w:rsidRPr="008F1D5E" w:rsidRDefault="000C69B6" w:rsidP="000C69B6">
      <w:pPr>
        <w:ind w:firstLine="720"/>
        <w:rPr>
          <w:rFonts w:asciiTheme="minorHAnsi" w:hAnsiTheme="minorHAnsi" w:cstheme="minorHAnsi"/>
          <w:i/>
        </w:rPr>
      </w:pPr>
      <w:r w:rsidRPr="008F1D5E">
        <w:rPr>
          <w:rFonts w:asciiTheme="minorHAnsi" w:hAnsiTheme="minorHAnsi" w:cstheme="minorHAnsi"/>
          <w:i/>
        </w:rPr>
        <w:t>You’ve never seen the moon like it is here. Because the base is blacked out for security reasons and there’s so little electricity anywhere else, it’s truly dark. I don’t know if you can experience this kind of darkness in the U.S. anymore. Whenever I’m out walking across the base-for a meeting</w:t>
      </w:r>
      <w:r w:rsidR="008F1D5E" w:rsidRPr="008F1D5E">
        <w:rPr>
          <w:rFonts w:asciiTheme="minorHAnsi" w:hAnsiTheme="minorHAnsi" w:cstheme="minorHAnsi"/>
          <w:i/>
        </w:rPr>
        <w:t>, for a meal--</w:t>
      </w:r>
      <w:r w:rsidRPr="008F1D5E">
        <w:rPr>
          <w:rFonts w:asciiTheme="minorHAnsi" w:hAnsiTheme="minorHAnsi" w:cstheme="minorHAnsi"/>
          <w:i/>
        </w:rPr>
        <w:t xml:space="preserve">I’m so aware of the night sky. And looking up, Angie, looking up kind of lifts you up, you </w:t>
      </w:r>
      <w:proofErr w:type="gramStart"/>
      <w:r w:rsidRPr="008F1D5E">
        <w:rPr>
          <w:rFonts w:asciiTheme="minorHAnsi" w:hAnsiTheme="minorHAnsi" w:cstheme="minorHAnsi"/>
          <w:i/>
        </w:rPr>
        <w:t>know</w:t>
      </w:r>
      <w:proofErr w:type="gramEnd"/>
      <w:r w:rsidRPr="008F1D5E">
        <w:rPr>
          <w:rFonts w:asciiTheme="minorHAnsi" w:hAnsiTheme="minorHAnsi" w:cstheme="minorHAnsi"/>
          <w:i/>
        </w:rPr>
        <w:t xml:space="preserve">? Almost like praying or wishing or hitching your wagon to a star. That’s an old time phrase, something my dad would say. But just sensing that mystery feels like a kind of prayer to me, even though you know I’m not much for prayers and all that. </w:t>
      </w:r>
    </w:p>
    <w:p w:rsidR="000C69B6" w:rsidRPr="008F1D5E" w:rsidRDefault="000C69B6" w:rsidP="000C69B6">
      <w:pPr>
        <w:ind w:firstLine="720"/>
        <w:rPr>
          <w:rFonts w:asciiTheme="minorHAnsi" w:hAnsiTheme="minorHAnsi" w:cstheme="minorHAnsi"/>
        </w:rPr>
      </w:pPr>
      <w:r w:rsidRPr="008F1D5E">
        <w:rPr>
          <w:rFonts w:asciiTheme="minorHAnsi" w:hAnsiTheme="minorHAnsi" w:cstheme="minorHAnsi"/>
        </w:rPr>
        <w:t>Angie tries to think of the last time she really paid attention to the night sky. Tonight, maybe, out at the lake in Eddie’s convertible. But did she really see it? Or was she all caught up, as usual, in talking or arguing or giving Eddie advice he doesn’t want and never heeds? When was the last time she walked beneath the moon, or sang, or danced, or held Matt in her arms under a starlit sky? Here she is, with every freedom and every convenience and she doesn’t have time to notice the moon. And there’s Matt, doing whatever it is he can’t tell her about every day, reveling in the night sky.</w:t>
      </w:r>
    </w:p>
    <w:p w:rsidR="000C69B6" w:rsidRPr="008F1D5E" w:rsidRDefault="000C69B6" w:rsidP="000C69B6">
      <w:pPr>
        <w:ind w:firstLine="720"/>
        <w:rPr>
          <w:rFonts w:asciiTheme="minorHAnsi" w:hAnsiTheme="minorHAnsi" w:cstheme="minorHAnsi"/>
        </w:rPr>
      </w:pPr>
      <w:r w:rsidRPr="008F1D5E">
        <w:rPr>
          <w:rFonts w:asciiTheme="minorHAnsi" w:hAnsiTheme="minorHAnsi" w:cstheme="minorHAnsi"/>
        </w:rPr>
        <w:t xml:space="preserve">My </w:t>
      </w:r>
      <w:r w:rsidRPr="008F1D5E">
        <w:rPr>
          <w:rFonts w:asciiTheme="minorHAnsi" w:hAnsiTheme="minorHAnsi" w:cstheme="minorHAnsi"/>
          <w:i/>
        </w:rPr>
        <w:t>soul lifts up</w:t>
      </w:r>
      <w:r w:rsidRPr="008F1D5E">
        <w:rPr>
          <w:rFonts w:asciiTheme="minorHAnsi" w:hAnsiTheme="minorHAnsi" w:cstheme="minorHAnsi"/>
        </w:rPr>
        <w:t xml:space="preserve">, she thinks. My </w:t>
      </w:r>
      <w:r w:rsidR="00AA0DEE" w:rsidRPr="008F1D5E">
        <w:rPr>
          <w:rFonts w:asciiTheme="minorHAnsi" w:hAnsiTheme="minorHAnsi" w:cstheme="minorHAnsi"/>
          <w:i/>
        </w:rPr>
        <w:t>soul lifts up</w:t>
      </w:r>
      <w:r w:rsidR="00AA0DEE" w:rsidRPr="008F1D5E">
        <w:rPr>
          <w:rFonts w:asciiTheme="minorHAnsi" w:hAnsiTheme="minorHAnsi" w:cstheme="minorHAnsi"/>
        </w:rPr>
        <w:t xml:space="preserve"> … Where did that phrase come from and why is it popping into her head now? The moon, the sky, the possibility of the soul, the miles, the oceans, Matt, trying not to worry, getting through the days believing he’ll come home, believing he’ll be okay. It’s all a </w:t>
      </w:r>
      <w:proofErr w:type="gramStart"/>
      <w:r w:rsidR="00AA0DEE" w:rsidRPr="008F1D5E">
        <w:rPr>
          <w:rFonts w:asciiTheme="minorHAnsi" w:hAnsiTheme="minorHAnsi" w:cstheme="minorHAnsi"/>
        </w:rPr>
        <w:t>prayer,</w:t>
      </w:r>
      <w:proofErr w:type="gramEnd"/>
      <w:r w:rsidR="00AA0DEE" w:rsidRPr="008F1D5E">
        <w:rPr>
          <w:rFonts w:asciiTheme="minorHAnsi" w:hAnsiTheme="minorHAnsi" w:cstheme="minorHAnsi"/>
        </w:rPr>
        <w:t xml:space="preserve"> she realizes, every breath, every day. Come home to me. Come home</w:t>
      </w:r>
      <w:r w:rsidR="008F1D5E">
        <w:rPr>
          <w:rFonts w:asciiTheme="minorHAnsi" w:hAnsiTheme="minorHAnsi" w:cstheme="minorHAnsi"/>
        </w:rPr>
        <w:t xml:space="preserve"> (100)</w:t>
      </w:r>
      <w:r w:rsidR="00AA0DEE" w:rsidRPr="008F1D5E">
        <w:rPr>
          <w:rFonts w:asciiTheme="minorHAnsi" w:hAnsiTheme="minorHAnsi" w:cstheme="minorHAnsi"/>
        </w:rPr>
        <w:t xml:space="preserve">. </w:t>
      </w:r>
    </w:p>
    <w:p w:rsidR="008F1D5E" w:rsidRPr="008F1D5E" w:rsidRDefault="008F1D5E" w:rsidP="000C69B6">
      <w:pPr>
        <w:ind w:firstLine="720"/>
        <w:rPr>
          <w:rFonts w:asciiTheme="minorHAnsi" w:hAnsiTheme="minorHAnsi" w:cstheme="minorHAnsi"/>
        </w:rPr>
      </w:pPr>
    </w:p>
    <w:tbl>
      <w:tblPr>
        <w:tblStyle w:val="TableGrid"/>
        <w:tblW w:w="0" w:type="auto"/>
        <w:tblLook w:val="04A0" w:firstRow="1" w:lastRow="0" w:firstColumn="1" w:lastColumn="0" w:noHBand="0" w:noVBand="1"/>
      </w:tblPr>
      <w:tblGrid>
        <w:gridCol w:w="4878"/>
      </w:tblGrid>
      <w:tr w:rsidR="008F1D5E" w:rsidRPr="008F1D5E" w:rsidTr="008F1D5E">
        <w:tc>
          <w:tcPr>
            <w:tcW w:w="4878" w:type="dxa"/>
          </w:tcPr>
          <w:p w:rsidR="008F1D5E" w:rsidRPr="008F1D5E" w:rsidRDefault="008F1D5E" w:rsidP="008F1D5E">
            <w:pPr>
              <w:rPr>
                <w:rFonts w:asciiTheme="minorHAnsi" w:hAnsiTheme="minorHAnsi" w:cstheme="minorHAnsi"/>
                <w:b/>
              </w:rPr>
            </w:pPr>
            <w:r w:rsidRPr="008F1D5E">
              <w:rPr>
                <w:rFonts w:asciiTheme="minorHAnsi" w:hAnsiTheme="minorHAnsi" w:cstheme="minorHAnsi"/>
                <w:b/>
              </w:rPr>
              <w:t>What’s the big idea?</w:t>
            </w:r>
          </w:p>
          <w:p w:rsidR="008F1D5E" w:rsidRPr="008F1D5E" w:rsidRDefault="008F1D5E" w:rsidP="008F1D5E">
            <w:pPr>
              <w:rPr>
                <w:rFonts w:asciiTheme="minorHAnsi" w:hAnsiTheme="minorHAnsi" w:cstheme="minorHAnsi"/>
              </w:rPr>
            </w:pPr>
          </w:p>
          <w:p w:rsidR="008F1D5E" w:rsidRPr="008F1D5E" w:rsidRDefault="008F1D5E" w:rsidP="008F1D5E">
            <w:pPr>
              <w:rPr>
                <w:rFonts w:asciiTheme="minorHAnsi" w:hAnsiTheme="minorHAnsi" w:cstheme="minorHAnsi"/>
              </w:rPr>
            </w:pPr>
          </w:p>
          <w:p w:rsidR="008F1D5E" w:rsidRPr="008F1D5E" w:rsidRDefault="008F1D5E" w:rsidP="008F1D5E">
            <w:pPr>
              <w:rPr>
                <w:rFonts w:asciiTheme="minorHAnsi" w:hAnsiTheme="minorHAnsi" w:cstheme="minorHAnsi"/>
              </w:rPr>
            </w:pPr>
          </w:p>
        </w:tc>
      </w:tr>
    </w:tbl>
    <w:p w:rsidR="008F1D5E" w:rsidRPr="008F1D5E" w:rsidRDefault="008F1D5E" w:rsidP="008F1D5E">
      <w:pPr>
        <w:rPr>
          <w:rFonts w:asciiTheme="minorHAnsi" w:hAnsiTheme="minorHAnsi" w:cstheme="minorHAnsi"/>
        </w:rPr>
      </w:pPr>
    </w:p>
    <w:tbl>
      <w:tblPr>
        <w:tblStyle w:val="TableGrid"/>
        <w:tblW w:w="0" w:type="auto"/>
        <w:tblLook w:val="04A0" w:firstRow="1" w:lastRow="0" w:firstColumn="1" w:lastColumn="0" w:noHBand="0" w:noVBand="1"/>
      </w:tblPr>
      <w:tblGrid>
        <w:gridCol w:w="9576"/>
      </w:tblGrid>
      <w:tr w:rsidR="008F1D5E" w:rsidRPr="008F1D5E" w:rsidTr="008F1D5E">
        <w:tc>
          <w:tcPr>
            <w:tcW w:w="9576" w:type="dxa"/>
          </w:tcPr>
          <w:p w:rsidR="008F1D5E" w:rsidRPr="008F1D5E" w:rsidRDefault="008F1D5E" w:rsidP="008F1D5E">
            <w:pPr>
              <w:rPr>
                <w:rFonts w:asciiTheme="minorHAnsi" w:hAnsiTheme="minorHAnsi" w:cstheme="minorHAnsi"/>
                <w:b/>
              </w:rPr>
            </w:pPr>
            <w:r w:rsidRPr="008F1D5E">
              <w:rPr>
                <w:rFonts w:asciiTheme="minorHAnsi" w:hAnsiTheme="minorHAnsi" w:cstheme="minorHAnsi"/>
                <w:b/>
              </w:rPr>
              <w:t>What’s the author’s purpose?</w:t>
            </w:r>
          </w:p>
          <w:p w:rsidR="008F1D5E" w:rsidRPr="008F1D5E" w:rsidRDefault="008F1D5E" w:rsidP="008F1D5E">
            <w:pPr>
              <w:rPr>
                <w:rFonts w:asciiTheme="minorHAnsi" w:hAnsiTheme="minorHAnsi" w:cstheme="minorHAnsi"/>
              </w:rPr>
            </w:pPr>
          </w:p>
          <w:p w:rsidR="008F1D5E" w:rsidRPr="008F1D5E" w:rsidRDefault="008F1D5E" w:rsidP="008F1D5E">
            <w:pPr>
              <w:rPr>
                <w:rFonts w:asciiTheme="minorHAnsi" w:hAnsiTheme="minorHAnsi" w:cstheme="minorHAnsi"/>
              </w:rPr>
            </w:pPr>
          </w:p>
          <w:p w:rsidR="008F1D5E" w:rsidRPr="008F1D5E" w:rsidRDefault="008F1D5E" w:rsidP="008F1D5E">
            <w:pPr>
              <w:rPr>
                <w:rFonts w:asciiTheme="minorHAnsi" w:hAnsiTheme="minorHAnsi" w:cstheme="minorHAnsi"/>
              </w:rPr>
            </w:pPr>
          </w:p>
          <w:p w:rsidR="008F1D5E" w:rsidRPr="008F1D5E" w:rsidRDefault="008F1D5E" w:rsidP="008F1D5E">
            <w:pPr>
              <w:rPr>
                <w:rFonts w:asciiTheme="minorHAnsi" w:hAnsiTheme="minorHAnsi" w:cstheme="minorHAnsi"/>
              </w:rPr>
            </w:pPr>
          </w:p>
          <w:p w:rsidR="008F1D5E" w:rsidRPr="008F1D5E" w:rsidRDefault="008F1D5E" w:rsidP="008F1D5E">
            <w:pPr>
              <w:rPr>
                <w:rFonts w:asciiTheme="minorHAnsi" w:hAnsiTheme="minorHAnsi" w:cstheme="minorHAnsi"/>
              </w:rPr>
            </w:pPr>
          </w:p>
          <w:p w:rsidR="008F1D5E" w:rsidRPr="008F1D5E" w:rsidRDefault="008F1D5E" w:rsidP="008F1D5E">
            <w:pPr>
              <w:rPr>
                <w:rFonts w:asciiTheme="minorHAnsi" w:hAnsiTheme="minorHAnsi" w:cstheme="minorHAnsi"/>
              </w:rPr>
            </w:pPr>
          </w:p>
        </w:tc>
      </w:tr>
    </w:tbl>
    <w:p w:rsidR="008F1D5E" w:rsidRPr="008F1D5E" w:rsidRDefault="008F1D5E" w:rsidP="008F1D5E">
      <w:pPr>
        <w:rPr>
          <w:rFonts w:asciiTheme="minorHAnsi" w:hAnsiTheme="minorHAnsi" w:cstheme="minorHAnsi"/>
          <w:b/>
          <w:color w:val="4F6228" w:themeColor="accent3" w:themeShade="80"/>
        </w:rPr>
      </w:pPr>
      <w:proofErr w:type="gramStart"/>
      <w:r w:rsidRPr="008F1D5E">
        <w:rPr>
          <w:rFonts w:asciiTheme="minorHAnsi" w:hAnsiTheme="minorHAnsi" w:cstheme="minorHAnsi"/>
          <w:b/>
        </w:rPr>
        <w:lastRenderedPageBreak/>
        <w:t>How (how does the author accomplish her big idea?</w:t>
      </w:r>
      <w:proofErr w:type="gramEnd"/>
      <w:r w:rsidRPr="008F1D5E">
        <w:rPr>
          <w:rFonts w:asciiTheme="minorHAnsi" w:hAnsiTheme="minorHAnsi" w:cstheme="minorHAnsi"/>
          <w:b/>
        </w:rPr>
        <w:t xml:space="preserve"> </w:t>
      </w:r>
      <w:r w:rsidRPr="008F1D5E">
        <w:rPr>
          <w:rFonts w:asciiTheme="minorHAnsi" w:hAnsiTheme="minorHAnsi" w:cstheme="minorHAnsi"/>
          <w:b/>
          <w:color w:val="4F6228" w:themeColor="accent3" w:themeShade="80"/>
        </w:rPr>
        <w:t xml:space="preserve"> Style</w:t>
      </w:r>
      <w:proofErr w:type="gramStart"/>
      <w:r w:rsidRPr="008F1D5E">
        <w:rPr>
          <w:rFonts w:asciiTheme="minorHAnsi" w:hAnsiTheme="minorHAnsi" w:cstheme="minorHAnsi"/>
          <w:b/>
          <w:color w:val="4F6228" w:themeColor="accent3" w:themeShade="80"/>
        </w:rPr>
        <w:t>=(</w:t>
      </w:r>
      <w:proofErr w:type="gramEnd"/>
      <w:r w:rsidRPr="008F1D5E">
        <w:rPr>
          <w:rFonts w:asciiTheme="minorHAnsi" w:hAnsiTheme="minorHAnsi" w:cstheme="minorHAnsi"/>
          <w:b/>
          <w:color w:val="4F6228" w:themeColor="accent3" w:themeShade="80"/>
        </w:rPr>
        <w:t>Author’s writing style):</w:t>
      </w:r>
    </w:p>
    <w:p w:rsidR="008F1D5E" w:rsidRPr="008F1D5E" w:rsidRDefault="008F1D5E" w:rsidP="008F1D5E">
      <w:pPr>
        <w:rPr>
          <w:rFonts w:asciiTheme="minorHAnsi" w:hAnsiTheme="minorHAnsi" w:cstheme="minorHAnsi"/>
        </w:rPr>
      </w:pPr>
      <w:r w:rsidRPr="008F1D5E">
        <w:rPr>
          <w:rFonts w:asciiTheme="minorHAnsi" w:hAnsiTheme="minorHAnsi" w:cstheme="minorHAnsi"/>
        </w:rPr>
        <w:t>This section focuses on the following:</w:t>
      </w:r>
    </w:p>
    <w:p w:rsidR="008F1D5E" w:rsidRPr="008F1D5E" w:rsidRDefault="008F1D5E" w:rsidP="008F1D5E">
      <w:pPr>
        <w:numPr>
          <w:ilvl w:val="0"/>
          <w:numId w:val="1"/>
        </w:numPr>
        <w:contextualSpacing/>
        <w:rPr>
          <w:rFonts w:asciiTheme="minorHAnsi" w:hAnsiTheme="minorHAnsi" w:cstheme="minorHAnsi"/>
        </w:rPr>
      </w:pPr>
      <w:r w:rsidRPr="008F1D5E">
        <w:rPr>
          <w:rFonts w:asciiTheme="minorHAnsi" w:hAnsiTheme="minorHAnsi" w:cstheme="minorHAnsi"/>
        </w:rPr>
        <w:t>Diction</w:t>
      </w:r>
    </w:p>
    <w:p w:rsidR="008F1D5E" w:rsidRPr="008F1D5E" w:rsidRDefault="008F1D5E" w:rsidP="008F1D5E">
      <w:pPr>
        <w:numPr>
          <w:ilvl w:val="0"/>
          <w:numId w:val="1"/>
        </w:numPr>
        <w:contextualSpacing/>
        <w:rPr>
          <w:rFonts w:asciiTheme="minorHAnsi" w:hAnsiTheme="minorHAnsi" w:cstheme="minorHAnsi"/>
        </w:rPr>
      </w:pPr>
      <w:r w:rsidRPr="008F1D5E">
        <w:rPr>
          <w:rFonts w:asciiTheme="minorHAnsi" w:hAnsiTheme="minorHAnsi" w:cstheme="minorHAnsi"/>
        </w:rPr>
        <w:t>Connotation</w:t>
      </w:r>
    </w:p>
    <w:p w:rsidR="008F1D5E" w:rsidRPr="008F1D5E" w:rsidRDefault="008F1D5E" w:rsidP="008F1D5E">
      <w:pPr>
        <w:numPr>
          <w:ilvl w:val="0"/>
          <w:numId w:val="1"/>
        </w:numPr>
        <w:contextualSpacing/>
        <w:rPr>
          <w:rFonts w:asciiTheme="minorHAnsi" w:hAnsiTheme="minorHAnsi" w:cstheme="minorHAnsi"/>
        </w:rPr>
      </w:pPr>
      <w:r w:rsidRPr="008F1D5E">
        <w:rPr>
          <w:rFonts w:asciiTheme="minorHAnsi" w:hAnsiTheme="minorHAnsi" w:cstheme="minorHAnsi"/>
        </w:rPr>
        <w:t>Syntax</w:t>
      </w:r>
    </w:p>
    <w:p w:rsidR="008F1D5E" w:rsidRPr="008F1D5E" w:rsidRDefault="008F1D5E" w:rsidP="008F1D5E">
      <w:pPr>
        <w:numPr>
          <w:ilvl w:val="0"/>
          <w:numId w:val="1"/>
        </w:numPr>
        <w:contextualSpacing/>
        <w:rPr>
          <w:rFonts w:asciiTheme="minorHAnsi" w:hAnsiTheme="minorHAnsi" w:cstheme="minorHAnsi"/>
        </w:rPr>
      </w:pPr>
      <w:r w:rsidRPr="008F1D5E">
        <w:rPr>
          <w:rFonts w:asciiTheme="minorHAnsi" w:hAnsiTheme="minorHAnsi" w:cstheme="minorHAnsi"/>
        </w:rPr>
        <w:t>Tone</w:t>
      </w:r>
    </w:p>
    <w:p w:rsidR="008F1D5E" w:rsidRPr="008F1D5E" w:rsidRDefault="008F1D5E" w:rsidP="008F1D5E">
      <w:pPr>
        <w:numPr>
          <w:ilvl w:val="0"/>
          <w:numId w:val="1"/>
        </w:numPr>
        <w:contextualSpacing/>
        <w:rPr>
          <w:rFonts w:asciiTheme="minorHAnsi" w:hAnsiTheme="minorHAnsi" w:cstheme="minorHAnsi"/>
        </w:rPr>
      </w:pPr>
      <w:r w:rsidRPr="008F1D5E">
        <w:rPr>
          <w:rFonts w:asciiTheme="minorHAnsi" w:hAnsiTheme="minorHAnsi" w:cstheme="minorHAnsi"/>
        </w:rPr>
        <w:t>Dialogue</w:t>
      </w:r>
    </w:p>
    <w:p w:rsidR="008F1D5E" w:rsidRPr="008F1D5E" w:rsidRDefault="008F1D5E" w:rsidP="008F1D5E">
      <w:pPr>
        <w:numPr>
          <w:ilvl w:val="0"/>
          <w:numId w:val="1"/>
        </w:numPr>
        <w:contextualSpacing/>
        <w:rPr>
          <w:rFonts w:asciiTheme="minorHAnsi" w:hAnsiTheme="minorHAnsi" w:cstheme="minorHAnsi"/>
        </w:rPr>
      </w:pPr>
      <w:r w:rsidRPr="008F1D5E">
        <w:rPr>
          <w:rFonts w:asciiTheme="minorHAnsi" w:hAnsiTheme="minorHAnsi" w:cstheme="minorHAnsi"/>
        </w:rPr>
        <w:t>Mood</w:t>
      </w:r>
    </w:p>
    <w:p w:rsidR="008F1D5E" w:rsidRPr="008F1D5E" w:rsidRDefault="008F1D5E" w:rsidP="008F1D5E">
      <w:pPr>
        <w:numPr>
          <w:ilvl w:val="0"/>
          <w:numId w:val="1"/>
        </w:numPr>
        <w:contextualSpacing/>
        <w:rPr>
          <w:rFonts w:asciiTheme="minorHAnsi" w:hAnsiTheme="minorHAnsi" w:cstheme="minorHAnsi"/>
        </w:rPr>
      </w:pPr>
      <w:r w:rsidRPr="008F1D5E">
        <w:rPr>
          <w:rFonts w:asciiTheme="minorHAnsi" w:hAnsiTheme="minorHAnsi" w:cstheme="minorHAnsi"/>
        </w:rPr>
        <w:t>Any other literary devices</w:t>
      </w:r>
    </w:p>
    <w:p w:rsidR="008F1D5E" w:rsidRDefault="008F1D5E" w:rsidP="008F1D5E">
      <w:pPr>
        <w:rPr>
          <w:rFonts w:asciiTheme="minorHAnsi" w:hAnsiTheme="minorHAnsi" w:cstheme="minorHAnsi"/>
        </w:rPr>
      </w:pPr>
    </w:p>
    <w:p w:rsidR="008F1D5E" w:rsidRDefault="008F1D5E" w:rsidP="008F1D5E">
      <w:pPr>
        <w:rPr>
          <w:rFonts w:asciiTheme="minorHAnsi" w:hAnsiTheme="minorHAnsi" w:cstheme="minorHAnsi"/>
        </w:rPr>
      </w:pPr>
      <w:r>
        <w:rPr>
          <w:rFonts w:asciiTheme="minorHAnsi" w:hAnsiTheme="minorHAnsi" w:cstheme="minorHAnsi"/>
        </w:rPr>
        <w:t>Identify the technique(s) and e</w:t>
      </w:r>
      <w:r w:rsidRPr="008F1D5E">
        <w:rPr>
          <w:rFonts w:asciiTheme="minorHAnsi" w:hAnsiTheme="minorHAnsi" w:cstheme="minorHAnsi"/>
        </w:rPr>
        <w:t xml:space="preserve">xplain </w:t>
      </w:r>
      <w:r>
        <w:rPr>
          <w:rFonts w:asciiTheme="minorHAnsi" w:hAnsiTheme="minorHAnsi" w:cstheme="minorHAnsi"/>
        </w:rPr>
        <w:t>its (their)</w:t>
      </w:r>
      <w:r w:rsidRPr="008F1D5E">
        <w:rPr>
          <w:rFonts w:asciiTheme="minorHAnsi" w:hAnsiTheme="minorHAnsi" w:cstheme="minorHAnsi"/>
        </w:rPr>
        <w:t xml:space="preserve"> effect here:</w:t>
      </w:r>
    </w:p>
    <w:p w:rsidR="009324E4" w:rsidRDefault="009324E4" w:rsidP="008F1D5E">
      <w:pPr>
        <w:rPr>
          <w:rFonts w:asciiTheme="minorHAnsi" w:hAnsiTheme="minorHAnsi" w:cstheme="minorHAnsi"/>
        </w:rPr>
      </w:pPr>
    </w:p>
    <w:tbl>
      <w:tblPr>
        <w:tblStyle w:val="TableGrid"/>
        <w:tblW w:w="0" w:type="auto"/>
        <w:tblLook w:val="04A0" w:firstRow="1" w:lastRow="0" w:firstColumn="1" w:lastColumn="0" w:noHBand="0" w:noVBand="1"/>
      </w:tblPr>
      <w:tblGrid>
        <w:gridCol w:w="3464"/>
        <w:gridCol w:w="3056"/>
        <w:gridCol w:w="3056"/>
      </w:tblGrid>
      <w:tr w:rsidR="009324E4" w:rsidTr="009324E4">
        <w:tc>
          <w:tcPr>
            <w:tcW w:w="3464" w:type="dxa"/>
          </w:tcPr>
          <w:p w:rsidR="009324E4" w:rsidRDefault="009324E4" w:rsidP="008F1D5E">
            <w:pPr>
              <w:rPr>
                <w:rFonts w:asciiTheme="minorHAnsi" w:hAnsiTheme="minorHAnsi" w:cstheme="minorHAnsi"/>
              </w:rPr>
            </w:pPr>
            <w:r>
              <w:rPr>
                <w:rFonts w:asciiTheme="minorHAnsi" w:hAnsiTheme="minorHAnsi" w:cstheme="minorHAnsi"/>
              </w:rPr>
              <w:t>Technique:</w:t>
            </w:r>
          </w:p>
        </w:tc>
        <w:tc>
          <w:tcPr>
            <w:tcW w:w="3056" w:type="dxa"/>
          </w:tcPr>
          <w:p w:rsidR="009324E4" w:rsidRDefault="009324E4" w:rsidP="008F1D5E">
            <w:pPr>
              <w:rPr>
                <w:rFonts w:asciiTheme="minorHAnsi" w:hAnsiTheme="minorHAnsi" w:cstheme="minorHAnsi"/>
              </w:rPr>
            </w:pPr>
            <w:r>
              <w:rPr>
                <w:rFonts w:asciiTheme="minorHAnsi" w:hAnsiTheme="minorHAnsi" w:cstheme="minorHAnsi"/>
              </w:rPr>
              <w:t>Example:</w:t>
            </w:r>
          </w:p>
        </w:tc>
        <w:tc>
          <w:tcPr>
            <w:tcW w:w="3056" w:type="dxa"/>
          </w:tcPr>
          <w:p w:rsidR="009324E4" w:rsidRDefault="009324E4" w:rsidP="008F1D5E">
            <w:pPr>
              <w:rPr>
                <w:rFonts w:asciiTheme="minorHAnsi" w:hAnsiTheme="minorHAnsi" w:cstheme="minorHAnsi"/>
              </w:rPr>
            </w:pPr>
            <w:r>
              <w:rPr>
                <w:rFonts w:asciiTheme="minorHAnsi" w:hAnsiTheme="minorHAnsi" w:cstheme="minorHAnsi"/>
              </w:rPr>
              <w:t>Effect:</w:t>
            </w:r>
          </w:p>
        </w:tc>
      </w:tr>
      <w:tr w:rsidR="009324E4" w:rsidTr="009324E4">
        <w:tc>
          <w:tcPr>
            <w:tcW w:w="3464" w:type="dxa"/>
          </w:tcPr>
          <w:p w:rsidR="009324E4" w:rsidRDefault="009324E4" w:rsidP="008F1D5E">
            <w:pPr>
              <w:rPr>
                <w:rFonts w:asciiTheme="minorHAnsi" w:hAnsiTheme="minorHAnsi" w:cstheme="minorHAnsi"/>
              </w:rPr>
            </w:pPr>
          </w:p>
          <w:p w:rsidR="009324E4" w:rsidRDefault="009324E4" w:rsidP="008F1D5E">
            <w:pPr>
              <w:rPr>
                <w:rFonts w:asciiTheme="minorHAnsi" w:hAnsiTheme="minorHAnsi" w:cstheme="minorHAnsi"/>
              </w:rPr>
            </w:pPr>
          </w:p>
          <w:p w:rsidR="009324E4" w:rsidRDefault="009324E4" w:rsidP="008F1D5E">
            <w:pPr>
              <w:rPr>
                <w:rFonts w:asciiTheme="minorHAnsi" w:hAnsiTheme="minorHAnsi" w:cstheme="minorHAnsi"/>
              </w:rPr>
            </w:pPr>
          </w:p>
          <w:p w:rsidR="009324E4" w:rsidRDefault="009324E4" w:rsidP="008F1D5E">
            <w:pPr>
              <w:rPr>
                <w:rFonts w:asciiTheme="minorHAnsi" w:hAnsiTheme="minorHAnsi" w:cstheme="minorHAnsi"/>
              </w:rPr>
            </w:pPr>
          </w:p>
          <w:p w:rsidR="009324E4" w:rsidRDefault="009324E4" w:rsidP="008F1D5E">
            <w:pPr>
              <w:rPr>
                <w:rFonts w:asciiTheme="minorHAnsi" w:hAnsiTheme="minorHAnsi" w:cstheme="minorHAnsi"/>
              </w:rPr>
            </w:pPr>
          </w:p>
        </w:tc>
        <w:tc>
          <w:tcPr>
            <w:tcW w:w="3056" w:type="dxa"/>
          </w:tcPr>
          <w:p w:rsidR="009324E4" w:rsidRDefault="009324E4" w:rsidP="008F1D5E">
            <w:pPr>
              <w:rPr>
                <w:rFonts w:asciiTheme="minorHAnsi" w:hAnsiTheme="minorHAnsi" w:cstheme="minorHAnsi"/>
              </w:rPr>
            </w:pPr>
          </w:p>
        </w:tc>
        <w:tc>
          <w:tcPr>
            <w:tcW w:w="3056" w:type="dxa"/>
          </w:tcPr>
          <w:p w:rsidR="009324E4" w:rsidRDefault="009324E4" w:rsidP="008F1D5E">
            <w:pPr>
              <w:rPr>
                <w:rFonts w:asciiTheme="minorHAnsi" w:hAnsiTheme="minorHAnsi" w:cstheme="minorHAnsi"/>
              </w:rPr>
            </w:pPr>
          </w:p>
        </w:tc>
      </w:tr>
      <w:tr w:rsidR="009324E4" w:rsidTr="009324E4">
        <w:tc>
          <w:tcPr>
            <w:tcW w:w="3464" w:type="dxa"/>
          </w:tcPr>
          <w:p w:rsidR="009324E4" w:rsidRDefault="009324E4" w:rsidP="008F1D5E">
            <w:pPr>
              <w:rPr>
                <w:rFonts w:asciiTheme="minorHAnsi" w:hAnsiTheme="minorHAnsi" w:cstheme="minorHAnsi"/>
              </w:rPr>
            </w:pPr>
          </w:p>
          <w:p w:rsidR="009324E4" w:rsidRDefault="009324E4" w:rsidP="008F1D5E">
            <w:pPr>
              <w:rPr>
                <w:rFonts w:asciiTheme="minorHAnsi" w:hAnsiTheme="minorHAnsi" w:cstheme="minorHAnsi"/>
              </w:rPr>
            </w:pPr>
          </w:p>
          <w:p w:rsidR="009324E4" w:rsidRDefault="009324E4" w:rsidP="008F1D5E">
            <w:pPr>
              <w:rPr>
                <w:rFonts w:asciiTheme="minorHAnsi" w:hAnsiTheme="minorHAnsi" w:cstheme="minorHAnsi"/>
              </w:rPr>
            </w:pPr>
          </w:p>
          <w:p w:rsidR="009324E4" w:rsidRDefault="009324E4" w:rsidP="008F1D5E">
            <w:pPr>
              <w:rPr>
                <w:rFonts w:asciiTheme="minorHAnsi" w:hAnsiTheme="minorHAnsi" w:cstheme="minorHAnsi"/>
              </w:rPr>
            </w:pPr>
          </w:p>
          <w:p w:rsidR="009324E4" w:rsidRDefault="009324E4" w:rsidP="008F1D5E">
            <w:pPr>
              <w:rPr>
                <w:rFonts w:asciiTheme="minorHAnsi" w:hAnsiTheme="minorHAnsi" w:cstheme="minorHAnsi"/>
              </w:rPr>
            </w:pPr>
          </w:p>
          <w:p w:rsidR="009324E4" w:rsidRDefault="009324E4" w:rsidP="008F1D5E">
            <w:pPr>
              <w:rPr>
                <w:rFonts w:asciiTheme="minorHAnsi" w:hAnsiTheme="minorHAnsi" w:cstheme="minorHAnsi"/>
              </w:rPr>
            </w:pPr>
          </w:p>
        </w:tc>
        <w:tc>
          <w:tcPr>
            <w:tcW w:w="3056" w:type="dxa"/>
          </w:tcPr>
          <w:p w:rsidR="009324E4" w:rsidRDefault="009324E4" w:rsidP="008F1D5E">
            <w:pPr>
              <w:rPr>
                <w:rFonts w:asciiTheme="minorHAnsi" w:hAnsiTheme="minorHAnsi" w:cstheme="minorHAnsi"/>
              </w:rPr>
            </w:pPr>
          </w:p>
        </w:tc>
        <w:tc>
          <w:tcPr>
            <w:tcW w:w="3056" w:type="dxa"/>
          </w:tcPr>
          <w:p w:rsidR="009324E4" w:rsidRDefault="009324E4" w:rsidP="008F1D5E">
            <w:pPr>
              <w:rPr>
                <w:rFonts w:asciiTheme="minorHAnsi" w:hAnsiTheme="minorHAnsi" w:cstheme="minorHAnsi"/>
              </w:rPr>
            </w:pPr>
          </w:p>
        </w:tc>
      </w:tr>
      <w:tr w:rsidR="009324E4" w:rsidTr="009324E4">
        <w:tc>
          <w:tcPr>
            <w:tcW w:w="3464" w:type="dxa"/>
          </w:tcPr>
          <w:p w:rsidR="009324E4" w:rsidRDefault="009324E4" w:rsidP="008F1D5E">
            <w:pPr>
              <w:rPr>
                <w:rFonts w:asciiTheme="minorHAnsi" w:hAnsiTheme="minorHAnsi" w:cstheme="minorHAnsi"/>
              </w:rPr>
            </w:pPr>
          </w:p>
          <w:p w:rsidR="009324E4" w:rsidRDefault="009324E4" w:rsidP="008F1D5E">
            <w:pPr>
              <w:rPr>
                <w:rFonts w:asciiTheme="minorHAnsi" w:hAnsiTheme="minorHAnsi" w:cstheme="minorHAnsi"/>
              </w:rPr>
            </w:pPr>
          </w:p>
          <w:p w:rsidR="009324E4" w:rsidRDefault="009324E4" w:rsidP="008F1D5E">
            <w:pPr>
              <w:rPr>
                <w:rFonts w:asciiTheme="minorHAnsi" w:hAnsiTheme="minorHAnsi" w:cstheme="minorHAnsi"/>
              </w:rPr>
            </w:pPr>
          </w:p>
          <w:p w:rsidR="009324E4" w:rsidRDefault="009324E4" w:rsidP="008F1D5E">
            <w:pPr>
              <w:rPr>
                <w:rFonts w:asciiTheme="minorHAnsi" w:hAnsiTheme="minorHAnsi" w:cstheme="minorHAnsi"/>
              </w:rPr>
            </w:pPr>
          </w:p>
          <w:p w:rsidR="009324E4" w:rsidRDefault="009324E4" w:rsidP="008F1D5E">
            <w:pPr>
              <w:rPr>
                <w:rFonts w:asciiTheme="minorHAnsi" w:hAnsiTheme="minorHAnsi" w:cstheme="minorHAnsi"/>
              </w:rPr>
            </w:pPr>
          </w:p>
          <w:p w:rsidR="009324E4" w:rsidRDefault="009324E4" w:rsidP="008F1D5E">
            <w:pPr>
              <w:rPr>
                <w:rFonts w:asciiTheme="minorHAnsi" w:hAnsiTheme="minorHAnsi" w:cstheme="minorHAnsi"/>
              </w:rPr>
            </w:pPr>
          </w:p>
        </w:tc>
        <w:tc>
          <w:tcPr>
            <w:tcW w:w="3056" w:type="dxa"/>
          </w:tcPr>
          <w:p w:rsidR="009324E4" w:rsidRDefault="009324E4" w:rsidP="008F1D5E">
            <w:pPr>
              <w:rPr>
                <w:rFonts w:asciiTheme="minorHAnsi" w:hAnsiTheme="minorHAnsi" w:cstheme="minorHAnsi"/>
              </w:rPr>
            </w:pPr>
          </w:p>
        </w:tc>
        <w:tc>
          <w:tcPr>
            <w:tcW w:w="3056" w:type="dxa"/>
          </w:tcPr>
          <w:p w:rsidR="009324E4" w:rsidRDefault="009324E4" w:rsidP="008F1D5E">
            <w:pPr>
              <w:rPr>
                <w:rFonts w:asciiTheme="minorHAnsi" w:hAnsiTheme="minorHAnsi" w:cstheme="minorHAnsi"/>
              </w:rPr>
            </w:pPr>
          </w:p>
        </w:tc>
      </w:tr>
      <w:tr w:rsidR="009324E4" w:rsidTr="009324E4">
        <w:tc>
          <w:tcPr>
            <w:tcW w:w="3464" w:type="dxa"/>
          </w:tcPr>
          <w:p w:rsidR="009324E4" w:rsidRDefault="009324E4" w:rsidP="008F1D5E">
            <w:pPr>
              <w:rPr>
                <w:rFonts w:asciiTheme="minorHAnsi" w:hAnsiTheme="minorHAnsi" w:cstheme="minorHAnsi"/>
              </w:rPr>
            </w:pPr>
          </w:p>
          <w:p w:rsidR="009324E4" w:rsidRDefault="009324E4" w:rsidP="008F1D5E">
            <w:pPr>
              <w:rPr>
                <w:rFonts w:asciiTheme="minorHAnsi" w:hAnsiTheme="minorHAnsi" w:cstheme="minorHAnsi"/>
              </w:rPr>
            </w:pPr>
          </w:p>
          <w:p w:rsidR="009324E4" w:rsidRDefault="009324E4" w:rsidP="008F1D5E">
            <w:pPr>
              <w:rPr>
                <w:rFonts w:asciiTheme="minorHAnsi" w:hAnsiTheme="minorHAnsi" w:cstheme="minorHAnsi"/>
              </w:rPr>
            </w:pPr>
          </w:p>
          <w:p w:rsidR="009324E4" w:rsidRDefault="009324E4" w:rsidP="008F1D5E">
            <w:pPr>
              <w:rPr>
                <w:rFonts w:asciiTheme="minorHAnsi" w:hAnsiTheme="minorHAnsi" w:cstheme="minorHAnsi"/>
              </w:rPr>
            </w:pPr>
          </w:p>
          <w:p w:rsidR="009324E4" w:rsidRDefault="009324E4" w:rsidP="008F1D5E">
            <w:pPr>
              <w:rPr>
                <w:rFonts w:asciiTheme="minorHAnsi" w:hAnsiTheme="minorHAnsi" w:cstheme="minorHAnsi"/>
              </w:rPr>
            </w:pPr>
          </w:p>
          <w:p w:rsidR="009324E4" w:rsidRDefault="009324E4" w:rsidP="008F1D5E">
            <w:pPr>
              <w:rPr>
                <w:rFonts w:asciiTheme="minorHAnsi" w:hAnsiTheme="minorHAnsi" w:cstheme="minorHAnsi"/>
              </w:rPr>
            </w:pPr>
          </w:p>
        </w:tc>
        <w:tc>
          <w:tcPr>
            <w:tcW w:w="3056" w:type="dxa"/>
          </w:tcPr>
          <w:p w:rsidR="009324E4" w:rsidRDefault="009324E4" w:rsidP="008F1D5E">
            <w:pPr>
              <w:rPr>
                <w:rFonts w:asciiTheme="minorHAnsi" w:hAnsiTheme="minorHAnsi" w:cstheme="minorHAnsi"/>
              </w:rPr>
            </w:pPr>
          </w:p>
        </w:tc>
        <w:tc>
          <w:tcPr>
            <w:tcW w:w="3056" w:type="dxa"/>
          </w:tcPr>
          <w:p w:rsidR="009324E4" w:rsidRDefault="009324E4" w:rsidP="008F1D5E">
            <w:pPr>
              <w:rPr>
                <w:rFonts w:asciiTheme="minorHAnsi" w:hAnsiTheme="minorHAnsi" w:cstheme="minorHAnsi"/>
              </w:rPr>
            </w:pPr>
          </w:p>
        </w:tc>
      </w:tr>
    </w:tbl>
    <w:p w:rsidR="009324E4" w:rsidRPr="008F1D5E" w:rsidRDefault="009324E4" w:rsidP="008F1D5E">
      <w:pPr>
        <w:rPr>
          <w:rFonts w:asciiTheme="minorHAnsi" w:hAnsiTheme="minorHAnsi" w:cstheme="minorHAnsi"/>
        </w:rPr>
      </w:pPr>
    </w:p>
    <w:p w:rsidR="008F1D5E" w:rsidRPr="008F1D5E" w:rsidRDefault="008F1D5E" w:rsidP="008F1D5E"/>
    <w:p w:rsidR="000C69B6" w:rsidRPr="000C69B6" w:rsidRDefault="000C69B6">
      <w:pPr>
        <w:rPr>
          <w:i/>
        </w:rPr>
      </w:pPr>
    </w:p>
    <w:sectPr w:rsidR="000C69B6" w:rsidRPr="000C69B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197E2C"/>
    <w:multiLevelType w:val="hybridMultilevel"/>
    <w:tmpl w:val="7F069F1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69B6"/>
    <w:rsid w:val="000C69B6"/>
    <w:rsid w:val="008C1F90"/>
    <w:rsid w:val="008F1D5E"/>
    <w:rsid w:val="009324E4"/>
    <w:rsid w:val="00AA0DEE"/>
    <w:rsid w:val="00DE5B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F1D5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9324E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F1D5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9324E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3</Pages>
  <Words>334</Words>
  <Characters>1905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2235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mpstech</dc:creator>
  <cp:lastModifiedBy>mpstech</cp:lastModifiedBy>
  <cp:revision>3</cp:revision>
  <dcterms:created xsi:type="dcterms:W3CDTF">2012-11-26T14:02:00Z</dcterms:created>
  <dcterms:modified xsi:type="dcterms:W3CDTF">2013-01-29T16:24:00Z</dcterms:modified>
</cp:coreProperties>
</file>